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BC553" w14:textId="635ABC70" w:rsidR="00FC708C" w:rsidRPr="003A2150" w:rsidRDefault="003A2150" w:rsidP="003A2150">
      <w:pPr>
        <w:jc w:val="center"/>
        <w:rPr>
          <w:b/>
          <w:i/>
          <w:iCs/>
        </w:rPr>
      </w:pPr>
      <w:r w:rsidRPr="003A2150">
        <w:rPr>
          <w:b/>
          <w:i/>
          <w:iCs/>
        </w:rPr>
        <w:t xml:space="preserve">PBF </w:t>
      </w:r>
      <w:r w:rsidR="004315DF">
        <w:rPr>
          <w:b/>
          <w:i/>
          <w:iCs/>
        </w:rPr>
        <w:t>F</w:t>
      </w:r>
      <w:r w:rsidRPr="003A2150">
        <w:rPr>
          <w:b/>
          <w:i/>
          <w:iCs/>
        </w:rPr>
        <w:t>ELLOWSHIP PROGRAM</w:t>
      </w:r>
    </w:p>
    <w:p w14:paraId="6ED36293" w14:textId="16E38347" w:rsidR="00FC708C" w:rsidRPr="003A2150" w:rsidRDefault="003A2150" w:rsidP="003A2150">
      <w:pPr>
        <w:jc w:val="center"/>
        <w:rPr>
          <w:b/>
          <w:sz w:val="28"/>
          <w:szCs w:val="28"/>
        </w:rPr>
      </w:pPr>
      <w:r w:rsidRPr="003A2150">
        <w:rPr>
          <w:b/>
          <w:sz w:val="28"/>
          <w:szCs w:val="28"/>
        </w:rPr>
        <w:t xml:space="preserve">ALLOWABLE </w:t>
      </w:r>
      <w:r w:rsidR="008D6D59" w:rsidRPr="003A2150">
        <w:rPr>
          <w:b/>
          <w:sz w:val="28"/>
          <w:szCs w:val="28"/>
        </w:rPr>
        <w:t>COSTS</w:t>
      </w:r>
      <w:r w:rsidRPr="003A2150">
        <w:rPr>
          <w:b/>
          <w:sz w:val="28"/>
          <w:szCs w:val="28"/>
        </w:rPr>
        <w:t xml:space="preserve"> POLICY</w:t>
      </w:r>
    </w:p>
    <w:p w14:paraId="312FE727" w14:textId="77777777" w:rsidR="003A2150" w:rsidRDefault="003A2150" w:rsidP="003A2150">
      <w:pPr>
        <w:jc w:val="center"/>
        <w:rPr>
          <w:b/>
        </w:rPr>
      </w:pPr>
    </w:p>
    <w:p w14:paraId="3E7986C8" w14:textId="77777777" w:rsidR="00FC708C" w:rsidRDefault="008D6D59" w:rsidP="003A2150">
      <w:pPr>
        <w:pStyle w:val="BodyText"/>
      </w:pPr>
      <w:r>
        <w:t>Allowable costs for PBF funds include Fellow’s salary and fringe benefits, and travel expenses (maximum</w:t>
      </w:r>
    </w:p>
    <w:p w14:paraId="5734775A" w14:textId="77777777" w:rsidR="00FC708C" w:rsidRDefault="008D6D59" w:rsidP="003A2150">
      <w:pPr>
        <w:pStyle w:val="BodyText"/>
      </w:pPr>
      <w:r>
        <w:t>$2,000 per year to be used within the award year). Supplies, other research costs and equipment purchases are not allowed.</w:t>
      </w:r>
    </w:p>
    <w:p w14:paraId="12D3A997" w14:textId="77777777" w:rsidR="00FC708C" w:rsidRDefault="00FC708C" w:rsidP="003A2150">
      <w:pPr>
        <w:pStyle w:val="BodyText"/>
        <w:rPr>
          <w:sz w:val="16"/>
        </w:rPr>
      </w:pPr>
    </w:p>
    <w:p w14:paraId="58E5BD58" w14:textId="5ADE6B93" w:rsidR="00FC708C" w:rsidRDefault="008D6D59" w:rsidP="003A2150">
      <w:pPr>
        <w:pStyle w:val="BodyText"/>
      </w:pPr>
      <w:r>
        <w:t>If a Fellow receives alternative funding, at any time during the Fellowship, the program</w:t>
      </w:r>
      <w:r w:rsidR="00B84893">
        <w:t xml:space="preserve"> Director</w:t>
      </w:r>
      <w:r>
        <w:t xml:space="preserve"> must be notified immediately.</w:t>
      </w:r>
      <w:r w:rsidR="003A2150">
        <w:t xml:space="preserve"> </w:t>
      </w:r>
      <w:r>
        <w:t>Funds need to be expended by the end date of the initial award. Approval for any exception requires a letter from the Fellow via their Mentor to the Scientific Director.</w:t>
      </w:r>
    </w:p>
    <w:p w14:paraId="009DAC5E" w14:textId="77777777" w:rsidR="00FC708C" w:rsidRDefault="00FC708C" w:rsidP="003A2150">
      <w:pPr>
        <w:pStyle w:val="BodyText"/>
        <w:rPr>
          <w:sz w:val="16"/>
        </w:rPr>
      </w:pPr>
    </w:p>
    <w:p w14:paraId="7E4F19C6" w14:textId="77777777" w:rsidR="003A2150" w:rsidRDefault="003A2150" w:rsidP="003A2150">
      <w:pPr>
        <w:pStyle w:val="Heading1"/>
        <w:ind w:left="0"/>
      </w:pPr>
    </w:p>
    <w:p w14:paraId="3BEA4BFE" w14:textId="1C90E933" w:rsidR="00FC708C" w:rsidRDefault="008D6D59" w:rsidP="003A2150">
      <w:pPr>
        <w:pStyle w:val="Heading1"/>
        <w:ind w:left="0"/>
      </w:pPr>
      <w:r>
        <w:t>ALLOWABLE COSTS POLICY</w:t>
      </w:r>
    </w:p>
    <w:p w14:paraId="267231CF" w14:textId="77777777" w:rsidR="00FC708C" w:rsidRDefault="00FC708C" w:rsidP="003A2150">
      <w:pPr>
        <w:pStyle w:val="BodyText"/>
        <w:rPr>
          <w:b/>
          <w:sz w:val="19"/>
        </w:rPr>
      </w:pPr>
    </w:p>
    <w:p w14:paraId="05ED8BAC" w14:textId="77777777" w:rsidR="00FC708C" w:rsidRDefault="008D6D59" w:rsidP="003A2150">
      <w:pPr>
        <w:pStyle w:val="Heading2"/>
        <w:ind w:left="0"/>
      </w:pPr>
      <w:r>
        <w:t>Newly named PBF Fellow</w:t>
      </w:r>
    </w:p>
    <w:p w14:paraId="0514052D" w14:textId="77777777" w:rsidR="00FC708C" w:rsidRDefault="00FC708C" w:rsidP="003A2150">
      <w:pPr>
        <w:pStyle w:val="BodyText"/>
        <w:rPr>
          <w:b/>
          <w:i/>
          <w:sz w:val="19"/>
        </w:rPr>
      </w:pPr>
    </w:p>
    <w:p w14:paraId="6C1751F5" w14:textId="44B98351" w:rsidR="00FC708C" w:rsidRDefault="008D6D59" w:rsidP="003A2150">
      <w:pPr>
        <w:pStyle w:val="BodyText"/>
      </w:pPr>
      <w:r>
        <w:t>If a newly named PBF Fellow receives an additional grant award which supports Fellow salary and supplies (e.g. K08, K23, K99, R01 and all similar awards from a foundation, society, etc.) and such additional award has a funding period to start simultaneously with the PBF Award (on or about July 1), the Fellow will be asked to relinquish the PBF Award. They will become a Research Opportunity Awardee and will receive a one-time award in the amount of $5,000, to be used for supplies and other costs supporting the research outlined in their PBF Fellowship application. The Research Opportunity Awardee will be invited to the annual PBF Fellowship Program Reception at the ATS Meeting each year and will be listed in the PBF Fellowship Program publications and on the PBF Fellowship Program website.</w:t>
      </w:r>
    </w:p>
    <w:p w14:paraId="55B01033" w14:textId="77777777" w:rsidR="00FC708C" w:rsidRDefault="00FC708C" w:rsidP="003A2150">
      <w:pPr>
        <w:pStyle w:val="BodyText"/>
        <w:rPr>
          <w:sz w:val="16"/>
        </w:rPr>
      </w:pPr>
    </w:p>
    <w:p w14:paraId="5E6A5974" w14:textId="77777777" w:rsidR="00FC708C" w:rsidRDefault="008D6D59" w:rsidP="003A2150">
      <w:pPr>
        <w:pStyle w:val="Heading2"/>
        <w:ind w:left="0"/>
      </w:pPr>
      <w:r>
        <w:t>Year 1 Fellows</w:t>
      </w:r>
    </w:p>
    <w:p w14:paraId="30F6AAAE" w14:textId="77777777" w:rsidR="00FC708C" w:rsidRDefault="00FC708C" w:rsidP="003A2150">
      <w:pPr>
        <w:pStyle w:val="BodyText"/>
        <w:rPr>
          <w:b/>
          <w:i/>
          <w:sz w:val="19"/>
        </w:rPr>
      </w:pPr>
    </w:p>
    <w:p w14:paraId="1A629E0E" w14:textId="793AC5A4" w:rsidR="00FC708C" w:rsidRDefault="008D6D59" w:rsidP="003A2150">
      <w:pPr>
        <w:pStyle w:val="BodyText"/>
      </w:pPr>
      <w:r>
        <w:t>If a Year 1 PBF Fellow receives an additional grant that supports salary and supplies</w:t>
      </w:r>
      <w:r>
        <w:rPr>
          <w:spacing w:val="-27"/>
        </w:rPr>
        <w:t xml:space="preserve"> </w:t>
      </w:r>
      <w:r>
        <w:t>(e.g.,</w:t>
      </w:r>
      <w:r w:rsidR="00556CD6">
        <w:t xml:space="preserve"> </w:t>
      </w:r>
      <w:r>
        <w:t xml:space="preserve">K08, K23, K99, R01, and all similar awards from a foundation, society, etc.), with </w:t>
      </w:r>
      <w:r w:rsidR="00556CD6">
        <w:t xml:space="preserve">a </w:t>
      </w:r>
      <w:r>
        <w:t>funding start date after July 1, the Fellow will be asked to relinquish the remaining Year 1 funds and all Year 2 and Year 3 funds. They will continue as a PBF Fellow without funding and without the progress report requirement; however, they will be invited to the annual PBF Reception at the ATS Meeting each</w:t>
      </w:r>
      <w:r>
        <w:rPr>
          <w:spacing w:val="-15"/>
        </w:rPr>
        <w:t xml:space="preserve"> </w:t>
      </w:r>
      <w:r>
        <w:t>year.</w:t>
      </w:r>
    </w:p>
    <w:p w14:paraId="54564F2F" w14:textId="77777777" w:rsidR="00FC708C" w:rsidRDefault="00FC708C" w:rsidP="003A2150">
      <w:pPr>
        <w:pStyle w:val="BodyText"/>
        <w:rPr>
          <w:sz w:val="16"/>
        </w:rPr>
      </w:pPr>
    </w:p>
    <w:p w14:paraId="0E289E96" w14:textId="77777777" w:rsidR="00FC708C" w:rsidRDefault="008D6D59" w:rsidP="003A2150">
      <w:pPr>
        <w:pStyle w:val="Heading2"/>
        <w:ind w:left="0"/>
      </w:pPr>
      <w:r>
        <w:t>Year 2 &amp; Year 3 Fellows</w:t>
      </w:r>
    </w:p>
    <w:p w14:paraId="4758922B" w14:textId="77777777" w:rsidR="00FC708C" w:rsidRDefault="00FC708C" w:rsidP="003A2150">
      <w:pPr>
        <w:pStyle w:val="BodyText"/>
        <w:rPr>
          <w:b/>
          <w:i/>
          <w:sz w:val="19"/>
        </w:rPr>
      </w:pPr>
    </w:p>
    <w:p w14:paraId="5CB5B560" w14:textId="77777777" w:rsidR="00556CD6" w:rsidRDefault="008D6D59" w:rsidP="00556CD6">
      <w:pPr>
        <w:pStyle w:val="BodyText"/>
      </w:pPr>
      <w:r>
        <w:t>If a Year 2 or Year 3 PBF Fellow receives an additional grant that supports salary and benefits</w:t>
      </w:r>
      <w:r w:rsidR="00556CD6">
        <w:t xml:space="preserve"> </w:t>
      </w:r>
      <w:r>
        <w:t>(e.g., K08, K23, K99, R01, and all similar awards), PBF funds will be decreased to ≤ $20,000 per year for the remainder of the award period. These funds may be used for the Fellow’s salary and fringe,</w:t>
      </w:r>
      <w:r w:rsidR="00556CD6">
        <w:t xml:space="preserve"> research supplies, and technical support, including a maximum of $2,000 per year for travel to a scientific meeting (to be used within the award year).</w:t>
      </w:r>
    </w:p>
    <w:p w14:paraId="21B1A284" w14:textId="41FC1DB5" w:rsidR="00FC708C" w:rsidRDefault="00FC708C" w:rsidP="00556CD6">
      <w:pPr>
        <w:pStyle w:val="BodyText"/>
      </w:pPr>
    </w:p>
    <w:p w14:paraId="401A39B0" w14:textId="4FA29AF6" w:rsidR="00556CD6" w:rsidRDefault="00556CD6" w:rsidP="00556CD6">
      <w:pPr>
        <w:pStyle w:val="BodyText"/>
      </w:pPr>
      <w:r>
        <w:t>All additional grant support should be reported</w:t>
      </w:r>
      <w:r w:rsidR="008D6D59">
        <w:t>, and e</w:t>
      </w:r>
      <w:r>
        <w:t>ach case will require review and approval by the PBF Fellowship Program Scientific Director.</w:t>
      </w:r>
    </w:p>
    <w:p w14:paraId="4923FCB7" w14:textId="77777777" w:rsidR="00556CD6" w:rsidRDefault="00556CD6" w:rsidP="00556CD6">
      <w:pPr>
        <w:pStyle w:val="BodyText"/>
      </w:pPr>
    </w:p>
    <w:p w14:paraId="568B5DD6" w14:textId="0DF80F9E" w:rsidR="008D6D59" w:rsidRDefault="000E4A01" w:rsidP="00556CD6">
      <w:pPr>
        <w:pStyle w:val="BodyText"/>
      </w:pPr>
      <w:r>
        <w:t xml:space="preserve">Questions should be directed to </w:t>
      </w:r>
      <w:hyperlink r:id="rId9" w:history="1">
        <w:r w:rsidRPr="007873D4">
          <w:rPr>
            <w:rStyle w:val="Hyperlink"/>
          </w:rPr>
          <w:t>PBF@francisfoundation.org</w:t>
        </w:r>
      </w:hyperlink>
      <w:r>
        <w:t xml:space="preserve">. </w:t>
      </w:r>
    </w:p>
    <w:p w14:paraId="3F01D159" w14:textId="77777777" w:rsidR="00556CD6" w:rsidRDefault="00556CD6" w:rsidP="00556CD6">
      <w:pPr>
        <w:pStyle w:val="BodyText"/>
      </w:pPr>
    </w:p>
    <w:p w14:paraId="16D8427E" w14:textId="77777777" w:rsidR="00556CD6" w:rsidRDefault="00556CD6" w:rsidP="00556CD6">
      <w:pPr>
        <w:pStyle w:val="BodyText"/>
      </w:pPr>
    </w:p>
    <w:p w14:paraId="7F6C56CD" w14:textId="77777777" w:rsidR="00556CD6" w:rsidRDefault="00556CD6" w:rsidP="00556CD6">
      <w:pPr>
        <w:pStyle w:val="BodyText"/>
      </w:pPr>
    </w:p>
    <w:p w14:paraId="1198F7C3" w14:textId="77777777" w:rsidR="00FC708C" w:rsidRDefault="00FC708C" w:rsidP="003A2150">
      <w:pPr>
        <w:pStyle w:val="BodyText"/>
        <w:rPr>
          <w:sz w:val="16"/>
        </w:rPr>
      </w:pPr>
    </w:p>
    <w:sectPr w:rsidR="00FC708C">
      <w:footerReference w:type="default" r:id="rId10"/>
      <w:pgSz w:w="12240" w:h="15840"/>
      <w:pgMar w:top="140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557DA" w14:textId="77777777" w:rsidR="002D36A8" w:rsidRDefault="002D36A8" w:rsidP="003A2150">
      <w:r>
        <w:separator/>
      </w:r>
    </w:p>
  </w:endnote>
  <w:endnote w:type="continuationSeparator" w:id="0">
    <w:p w14:paraId="6AFFF8A2" w14:textId="77777777" w:rsidR="002D36A8" w:rsidRDefault="002D36A8" w:rsidP="003A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C1477" w14:textId="2C0F681D" w:rsidR="003A2150" w:rsidRPr="003A2150" w:rsidRDefault="003A2150" w:rsidP="003A2150">
    <w:pPr>
      <w:pStyle w:val="Heading1"/>
      <w:ind w:left="0"/>
      <w:rPr>
        <w:b w:val="0"/>
        <w:bCs w:val="0"/>
      </w:rPr>
    </w:pPr>
    <w:r w:rsidRPr="003A2150">
      <w:rPr>
        <w:b w:val="0"/>
        <w:bCs w:val="0"/>
      </w:rPr>
      <w:t xml:space="preserve">Allowable Costs Policy, rev. </w:t>
    </w:r>
    <w:r w:rsidR="00C55B8F">
      <w:rPr>
        <w:b w:val="0"/>
        <w:bCs w:val="0"/>
      </w:rPr>
      <w:t>5.2</w:t>
    </w:r>
    <w:r w:rsidR="006C139D">
      <w:rPr>
        <w:b w:val="0"/>
        <w:bCs w:val="0"/>
      </w:rPr>
      <w:t>3</w:t>
    </w:r>
  </w:p>
  <w:p w14:paraId="00E6551B" w14:textId="77777777" w:rsidR="003A2150" w:rsidRDefault="003A2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1AE9B" w14:textId="77777777" w:rsidR="002D36A8" w:rsidRDefault="002D36A8" w:rsidP="003A2150">
      <w:r>
        <w:separator/>
      </w:r>
    </w:p>
  </w:footnote>
  <w:footnote w:type="continuationSeparator" w:id="0">
    <w:p w14:paraId="75D5127B" w14:textId="77777777" w:rsidR="002D36A8" w:rsidRDefault="002D36A8" w:rsidP="003A2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08C"/>
    <w:rsid w:val="000E4A01"/>
    <w:rsid w:val="0012457D"/>
    <w:rsid w:val="002D36A8"/>
    <w:rsid w:val="003A2150"/>
    <w:rsid w:val="003C47B8"/>
    <w:rsid w:val="004315DF"/>
    <w:rsid w:val="00556CD6"/>
    <w:rsid w:val="006C139D"/>
    <w:rsid w:val="007203EF"/>
    <w:rsid w:val="00781645"/>
    <w:rsid w:val="008B02E8"/>
    <w:rsid w:val="008C502F"/>
    <w:rsid w:val="008D6D59"/>
    <w:rsid w:val="00922BD3"/>
    <w:rsid w:val="00B84893"/>
    <w:rsid w:val="00C55B8F"/>
    <w:rsid w:val="00C63FD3"/>
    <w:rsid w:val="00D10CD8"/>
    <w:rsid w:val="00FC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E7E94"/>
  <w15:docId w15:val="{74AEC383-7707-486B-8BF4-DFD9F8DB9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b/>
      <w:bCs/>
    </w:rPr>
  </w:style>
  <w:style w:type="paragraph" w:styleId="Heading2">
    <w:name w:val="heading 2"/>
    <w:basedOn w:val="Normal"/>
    <w:uiPriority w:val="9"/>
    <w:unhideWhenUsed/>
    <w:qFormat/>
    <w:pPr>
      <w:ind w:left="10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2150"/>
    <w:pPr>
      <w:tabs>
        <w:tab w:val="center" w:pos="4680"/>
        <w:tab w:val="right" w:pos="9360"/>
      </w:tabs>
    </w:pPr>
  </w:style>
  <w:style w:type="character" w:customStyle="1" w:styleId="HeaderChar">
    <w:name w:val="Header Char"/>
    <w:basedOn w:val="DefaultParagraphFont"/>
    <w:link w:val="Header"/>
    <w:uiPriority w:val="99"/>
    <w:rsid w:val="003A2150"/>
    <w:rPr>
      <w:rFonts w:ascii="Calibri" w:eastAsia="Calibri" w:hAnsi="Calibri" w:cs="Calibri"/>
      <w:lang w:bidi="en-US"/>
    </w:rPr>
  </w:style>
  <w:style w:type="paragraph" w:styleId="Footer">
    <w:name w:val="footer"/>
    <w:basedOn w:val="Normal"/>
    <w:link w:val="FooterChar"/>
    <w:uiPriority w:val="99"/>
    <w:unhideWhenUsed/>
    <w:rsid w:val="003A2150"/>
    <w:pPr>
      <w:tabs>
        <w:tab w:val="center" w:pos="4680"/>
        <w:tab w:val="right" w:pos="9360"/>
      </w:tabs>
    </w:pPr>
  </w:style>
  <w:style w:type="character" w:customStyle="1" w:styleId="FooterChar">
    <w:name w:val="Footer Char"/>
    <w:basedOn w:val="DefaultParagraphFont"/>
    <w:link w:val="Footer"/>
    <w:uiPriority w:val="99"/>
    <w:rsid w:val="003A2150"/>
    <w:rPr>
      <w:rFonts w:ascii="Calibri" w:eastAsia="Calibri" w:hAnsi="Calibri" w:cs="Calibri"/>
      <w:lang w:bidi="en-US"/>
    </w:rPr>
  </w:style>
  <w:style w:type="character" w:styleId="Hyperlink">
    <w:name w:val="Hyperlink"/>
    <w:basedOn w:val="DefaultParagraphFont"/>
    <w:uiPriority w:val="99"/>
    <w:unhideWhenUsed/>
    <w:rsid w:val="00D10CD8"/>
    <w:rPr>
      <w:color w:val="0000FF" w:themeColor="hyperlink"/>
      <w:u w:val="single"/>
    </w:rPr>
  </w:style>
  <w:style w:type="character" w:styleId="UnresolvedMention">
    <w:name w:val="Unresolved Mention"/>
    <w:basedOn w:val="DefaultParagraphFont"/>
    <w:uiPriority w:val="99"/>
    <w:semiHidden/>
    <w:unhideWhenUsed/>
    <w:rsid w:val="00D10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PBF@francis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3f14d4f-1d93-429b-99ac-823fa3adbd73">
      <Terms xmlns="http://schemas.microsoft.com/office/infopath/2007/PartnerControls"/>
    </lcf76f155ced4ddcb4097134ff3c332f>
    <TaxCatchAll xmlns="feb84bbb-da7e-4a6c-a771-57ccadca58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FFC48E38A99E489C859006FDAB9EA4" ma:contentTypeVersion="15" ma:contentTypeDescription="Create a new document." ma:contentTypeScope="" ma:versionID="393e4356d3ab6d7f45cbcbae57950707">
  <xsd:schema xmlns:xsd="http://www.w3.org/2001/XMLSchema" xmlns:xs="http://www.w3.org/2001/XMLSchema" xmlns:p="http://schemas.microsoft.com/office/2006/metadata/properties" xmlns:ns2="03f14d4f-1d93-429b-99ac-823fa3adbd73" xmlns:ns3="feb84bbb-da7e-4a6c-a771-57ccadca5810" targetNamespace="http://schemas.microsoft.com/office/2006/metadata/properties" ma:root="true" ma:fieldsID="4019d9ed58bf689fc33535b7622fa355" ns2:_="" ns3:_="">
    <xsd:import namespace="03f14d4f-1d93-429b-99ac-823fa3adbd73"/>
    <xsd:import namespace="feb84bbb-da7e-4a6c-a771-57ccadca58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14d4f-1d93-429b-99ac-823fa3adbd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1d14c45-07d2-4587-9a0b-1684729e7b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b84bbb-da7e-4a6c-a771-57ccadca58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86beff2-ce37-43ba-85a4-fd3c0f6d3ce3}" ma:internalName="TaxCatchAll" ma:showField="CatchAllData" ma:web="feb84bbb-da7e-4a6c-a771-57ccadca58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A33968-EAE2-4CDA-AD85-9080E1CCB4A5}">
  <ds:schemaRefs>
    <ds:schemaRef ds:uri="http://schemas.microsoft.com/office/2006/metadata/properties"/>
    <ds:schemaRef ds:uri="http://schemas.microsoft.com/office/infopath/2007/PartnerControls"/>
    <ds:schemaRef ds:uri="03f14d4f-1d93-429b-99ac-823fa3adbd73"/>
    <ds:schemaRef ds:uri="feb84bbb-da7e-4a6c-a771-57ccadca5810"/>
  </ds:schemaRefs>
</ds:datastoreItem>
</file>

<file path=customXml/itemProps2.xml><?xml version="1.0" encoding="utf-8"?>
<ds:datastoreItem xmlns:ds="http://schemas.openxmlformats.org/officeDocument/2006/customXml" ds:itemID="{9ECFFD7A-983C-4D02-AFE9-0C596B847567}">
  <ds:schemaRefs>
    <ds:schemaRef ds:uri="http://schemas.microsoft.com/sharepoint/v3/contenttype/forms"/>
  </ds:schemaRefs>
</ds:datastoreItem>
</file>

<file path=customXml/itemProps3.xml><?xml version="1.0" encoding="utf-8"?>
<ds:datastoreItem xmlns:ds="http://schemas.openxmlformats.org/officeDocument/2006/customXml" ds:itemID="{1C20A60F-1EE2-44CA-9E71-C568D433D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14d4f-1d93-429b-99ac-823fa3adbd73"/>
    <ds:schemaRef ds:uri="feb84bbb-da7e-4a6c-a771-57ccadca5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Gelais, Laurie A.</dc:creator>
  <cp:lastModifiedBy>Shari Hockenbery</cp:lastModifiedBy>
  <cp:revision>3</cp:revision>
  <dcterms:created xsi:type="dcterms:W3CDTF">2023-05-25T17:37:00Z</dcterms:created>
  <dcterms:modified xsi:type="dcterms:W3CDTF">2023-05-26T20:45:00Z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2020-03-03T00:00:00Z</vt:filetime>
  </property>
  <property fmtid="{D5CDD505-2E9C-101B-9397-08002B2CF9AE}" pid="3" name="Creator">
    <vt:lpwstr>Microsoft® Word 2016</vt:lpwstr>
  </property>
  <property fmtid="{D5CDD505-2E9C-101B-9397-08002B2CF9AE}" pid="4" name="LastSaved">
    <vt:filetime>2020-03-04T00:00:00Z</vt:filetime>
  </property>
  <property fmtid="{D5CDD505-2E9C-101B-9397-08002B2CF9AE}" pid="5" name="ContentTypeId">
    <vt:lpwstr>0x010100BEFFC48E38A99E489C859006FDAB9EA4</vt:lpwstr>
  </property>
  <property fmtid="{D5CDD505-2E9C-101B-9397-08002B2CF9AE}" pid="6" name="MediaServiceImageTags">
    <vt:lpwstr/>
  </property>
</Properties>
</file>